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text" w:horzAnchor="margin" w:tblpXSpec="center" w:tblpY="-923"/>
        <w:tblOverlap w:val="never"/>
        <w:tblW w:w="10796" w:type="dxa"/>
        <w:tblLook w:val="04A0" w:firstRow="1" w:lastRow="0" w:firstColumn="1" w:lastColumn="0" w:noHBand="0" w:noVBand="1"/>
      </w:tblPr>
      <w:tblGrid>
        <w:gridCol w:w="1013"/>
        <w:gridCol w:w="9783"/>
      </w:tblGrid>
      <w:tr w:rsidR="006570FC" w:rsidTr="004A306E">
        <w:trPr>
          <w:trHeight w:val="1765"/>
        </w:trPr>
        <w:tc>
          <w:tcPr>
            <w:tcW w:w="2295" w:type="dxa"/>
            <w:hideMark/>
          </w:tcPr>
          <w:p w:rsidR="00661A8C" w:rsidRDefault="00661A8C" w:rsidP="004A306E">
            <w:pPr>
              <w:pStyle w:val="Subtitle"/>
              <w:spacing w:after="0"/>
              <w:ind w:left="-180" w:firstLine="180"/>
              <w:rPr>
                <w:rFonts w:ascii="Kruti Dev 020" w:hAnsi="Kruti Dev 020"/>
                <w:sz w:val="36"/>
                <w:szCs w:val="36"/>
              </w:rPr>
            </w:pPr>
          </w:p>
        </w:tc>
        <w:tc>
          <w:tcPr>
            <w:tcW w:w="8463" w:type="dxa"/>
            <w:hideMark/>
          </w:tcPr>
          <w:p w:rsidR="00661A8C" w:rsidRDefault="00C6549F" w:rsidP="004A30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DB1669">
              <w:rPr>
                <w:rFonts w:ascii="Kruti Dev 020" w:hAnsi="Kruti Dev 020"/>
                <w:noProof/>
                <w:sz w:val="36"/>
                <w:szCs w:val="36"/>
              </w:rPr>
              <w:drawing>
                <wp:anchor distT="0" distB="0" distL="114300" distR="114300" simplePos="0" relativeHeight="251662336" behindDoc="0" locked="0" layoutInCell="1" allowOverlap="1" wp14:anchorId="0BABF631" wp14:editId="5F107C75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0</wp:posOffset>
                  </wp:positionV>
                  <wp:extent cx="1009650" cy="895350"/>
                  <wp:effectExtent l="0" t="0" r="0" b="0"/>
                  <wp:wrapSquare wrapText="bothSides"/>
                  <wp:docPr id="3" name="Picture 3" descr="C:\Users\Admin\Desktop\logo.e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esktop\logo.e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A84238" w:rsidRDefault="00A84238" w:rsidP="00A84238">
            <w:pPr>
              <w:spacing w:after="0" w:line="240" w:lineRule="auto"/>
              <w:ind w:firstLine="720"/>
              <w:jc w:val="center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VindhyachalShikshanSanstha’s</w:t>
            </w:r>
          </w:p>
          <w:p w:rsidR="00A84238" w:rsidRDefault="00A84238" w:rsidP="006570FC">
            <w:pPr>
              <w:spacing w:after="0" w:line="240" w:lineRule="auto"/>
              <w:ind w:firstLine="720"/>
              <w:rPr>
                <w:rFonts w:ascii="Georgia" w:eastAsia="Georgia" w:hAnsi="Georgia" w:cs="Georgia"/>
                <w:b/>
                <w:sz w:val="32"/>
                <w:szCs w:val="32"/>
              </w:rPr>
            </w:pPr>
            <w:r>
              <w:rPr>
                <w:rFonts w:ascii="Georgia" w:eastAsia="Georgia" w:hAnsi="Georgia" w:cs="Georgia"/>
                <w:b/>
                <w:sz w:val="32"/>
                <w:szCs w:val="32"/>
              </w:rPr>
              <w:t>VSS Institute of Pharmacy,Badnapur</w:t>
            </w:r>
          </w:p>
          <w:p w:rsidR="00A84238" w:rsidRDefault="00A84238" w:rsidP="00A84238">
            <w:pPr>
              <w:spacing w:after="0" w:line="240" w:lineRule="auto"/>
              <w:ind w:firstLine="720"/>
              <w:jc w:val="center"/>
              <w:rPr>
                <w:rFonts w:ascii="Georgia" w:eastAsia="Georgia" w:hAnsi="Georgia" w:cs="Georgia"/>
                <w:b/>
                <w:sz w:val="28"/>
                <w:szCs w:val="28"/>
              </w:rPr>
            </w:pPr>
            <w:r>
              <w:rPr>
                <w:rFonts w:ascii="Georgia" w:eastAsia="Georgia" w:hAnsi="Georgia" w:cs="Georgia"/>
                <w:b/>
                <w:sz w:val="28"/>
                <w:szCs w:val="28"/>
              </w:rPr>
              <w:t>D. Pharmacy &amp; B. Pharmacy</w:t>
            </w:r>
          </w:p>
          <w:p w:rsidR="006570FC" w:rsidRDefault="006570FC" w:rsidP="00A84238">
            <w:pPr>
              <w:spacing w:after="0" w:line="240" w:lineRule="auto"/>
              <w:ind w:firstLine="720"/>
              <w:jc w:val="center"/>
              <w:rPr>
                <w:rFonts w:ascii="Georgia" w:eastAsia="Georgia" w:hAnsi="Georgia" w:cs="Georgia"/>
                <w:b/>
                <w:sz w:val="28"/>
                <w:szCs w:val="28"/>
              </w:rPr>
            </w:pPr>
            <w:bookmarkStart w:id="0" w:name="_GoBack"/>
            <w:bookmarkEnd w:id="0"/>
          </w:p>
          <w:tbl>
            <w:tblPr>
              <w:tblW w:w="9567" w:type="dxa"/>
              <w:tblBorders>
                <w:top w:val="single" w:sz="4" w:space="0" w:color="000000"/>
                <w:left w:val="nil"/>
                <w:bottom w:val="single" w:sz="4" w:space="0" w:color="000000"/>
                <w:right w:val="nil"/>
                <w:insideH w:val="single" w:sz="4" w:space="0" w:color="000000"/>
                <w:insideV w:val="single" w:sz="4" w:space="0" w:color="000000"/>
              </w:tblBorders>
              <w:tblLook w:val="0400" w:firstRow="0" w:lastRow="0" w:firstColumn="0" w:lastColumn="0" w:noHBand="0" w:noVBand="1"/>
            </w:tblPr>
            <w:tblGrid>
              <w:gridCol w:w="3686"/>
              <w:gridCol w:w="1701"/>
              <w:gridCol w:w="4180"/>
            </w:tblGrid>
            <w:tr w:rsidR="00A84238" w:rsidTr="00A84238">
              <w:trPr>
                <w:cantSplit/>
                <w:trHeight w:val="983"/>
                <w:tblHeader/>
              </w:trPr>
              <w:tc>
                <w:tcPr>
                  <w:tcW w:w="368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:rsidR="00A84238" w:rsidRDefault="00A84238" w:rsidP="00C6549F">
                  <w:pPr>
                    <w:framePr w:hSpace="180" w:wrap="around" w:vAnchor="text" w:hAnchor="margin" w:xAlign="center" w:y="-923"/>
                    <w:suppressOverlap/>
                    <w:jc w:val="center"/>
                    <w:rPr>
                      <w:rFonts w:ascii="Georgia" w:eastAsia="Georgia" w:hAnsi="Georgia" w:cs="Georgia"/>
                      <w:sz w:val="8"/>
                      <w:szCs w:val="8"/>
                    </w:rPr>
                  </w:pPr>
                </w:p>
                <w:p w:rsidR="00A84238" w:rsidRDefault="00A84238" w:rsidP="00C6549F">
                  <w:pPr>
                    <w:framePr w:hSpace="180" w:wrap="around" w:vAnchor="text" w:hAnchor="margin" w:xAlign="center" w:y="-923"/>
                    <w:spacing w:after="0"/>
                    <w:ind w:left="-105" w:right="-109"/>
                    <w:suppressOverlap/>
                    <w:jc w:val="center"/>
                    <w:rPr>
                      <w:rFonts w:ascii="Georgia" w:eastAsia="Georgia" w:hAnsi="Georgia" w:cs="Georgia"/>
                      <w:sz w:val="18"/>
                      <w:szCs w:val="18"/>
                    </w:rPr>
                  </w:pPr>
                  <w:r>
                    <w:rPr>
                      <w:rFonts w:ascii="Georgia" w:eastAsia="Georgia" w:hAnsi="Georgia" w:cs="Georgia"/>
                      <w:sz w:val="18"/>
                      <w:szCs w:val="18"/>
                    </w:rPr>
                    <w:t>Approved by PCI, New Delhi,</w:t>
                  </w:r>
                </w:p>
                <w:p w:rsidR="00A84238" w:rsidRDefault="00A84238" w:rsidP="00C6549F">
                  <w:pPr>
                    <w:framePr w:hSpace="180" w:wrap="around" w:vAnchor="text" w:hAnchor="margin" w:xAlign="center" w:y="-923"/>
                    <w:spacing w:after="0"/>
                    <w:ind w:left="-105" w:right="-109"/>
                    <w:suppressOverlap/>
                    <w:jc w:val="center"/>
                    <w:rPr>
                      <w:rFonts w:ascii="Georgia" w:eastAsia="Georgia" w:hAnsi="Georgia" w:cs="Georgia"/>
                      <w:sz w:val="18"/>
                      <w:szCs w:val="18"/>
                    </w:rPr>
                  </w:pPr>
                  <w:r>
                    <w:rPr>
                      <w:rFonts w:ascii="Georgia" w:eastAsia="Georgia" w:hAnsi="Georgia" w:cs="Georgia"/>
                      <w:sz w:val="18"/>
                      <w:szCs w:val="18"/>
                    </w:rPr>
                    <w:t>Government of Maharashtra, DTE Mumbai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84238" w:rsidRDefault="00A84238" w:rsidP="00C6549F">
                  <w:pPr>
                    <w:framePr w:hSpace="180" w:wrap="around" w:vAnchor="text" w:hAnchor="margin" w:xAlign="center" w:y="-923"/>
                    <w:suppressOverlap/>
                    <w:jc w:val="center"/>
                    <w:rPr>
                      <w:rFonts w:ascii="Georgia" w:eastAsia="Georgia" w:hAnsi="Georgia" w:cs="Georgia"/>
                      <w:sz w:val="8"/>
                      <w:szCs w:val="8"/>
                    </w:rPr>
                  </w:pPr>
                </w:p>
                <w:p w:rsidR="00A84238" w:rsidRDefault="00A84238" w:rsidP="00C6549F">
                  <w:pPr>
                    <w:framePr w:hSpace="180" w:wrap="around" w:vAnchor="text" w:hAnchor="margin" w:xAlign="center" w:y="-923"/>
                    <w:spacing w:after="0"/>
                    <w:suppressOverlap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rFonts w:ascii="Georgia" w:eastAsia="Georgia" w:hAnsi="Georgia" w:cs="Georgia"/>
                      <w:sz w:val="18"/>
                      <w:szCs w:val="18"/>
                    </w:rPr>
                    <w:t xml:space="preserve">DTE Code: </w:t>
                  </w:r>
                  <w:r>
                    <w:rPr>
                      <w:sz w:val="20"/>
                      <w:szCs w:val="20"/>
                    </w:rPr>
                    <w:t>2576</w:t>
                  </w:r>
                </w:p>
                <w:p w:rsidR="00A84238" w:rsidRDefault="00A84238" w:rsidP="00C6549F">
                  <w:pPr>
                    <w:framePr w:hSpace="180" w:wrap="around" w:vAnchor="text" w:hAnchor="margin" w:xAlign="center" w:y="-923"/>
                    <w:spacing w:after="0"/>
                    <w:ind w:left="-108" w:right="-107"/>
                    <w:suppressOverlap/>
                    <w:jc w:val="center"/>
                    <w:rPr>
                      <w:rFonts w:ascii="Georgia" w:eastAsia="Georgia" w:hAnsi="Georgia" w:cs="Georgia"/>
                      <w:sz w:val="18"/>
                      <w:szCs w:val="18"/>
                    </w:rPr>
                  </w:pPr>
                  <w:r>
                    <w:rPr>
                      <w:rFonts w:ascii="Georgia" w:eastAsia="Georgia" w:hAnsi="Georgia" w:cs="Georgia"/>
                      <w:sz w:val="18"/>
                      <w:szCs w:val="18"/>
                    </w:rPr>
                    <w:t xml:space="preserve">MSBTE Code: </w:t>
                  </w:r>
                  <w:r>
                    <w:rPr>
                      <w:sz w:val="20"/>
                      <w:szCs w:val="20"/>
                    </w:rPr>
                    <w:t>1832</w:t>
                  </w:r>
                </w:p>
              </w:tc>
              <w:tc>
                <w:tcPr>
                  <w:tcW w:w="41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</w:tcPr>
                <w:p w:rsidR="00A84238" w:rsidRDefault="00A84238" w:rsidP="00C6549F">
                  <w:pPr>
                    <w:framePr w:hSpace="180" w:wrap="around" w:vAnchor="text" w:hAnchor="margin" w:xAlign="center" w:y="-923"/>
                    <w:suppressOverlap/>
                    <w:jc w:val="center"/>
                    <w:rPr>
                      <w:rFonts w:ascii="Georgia" w:eastAsia="Georgia" w:hAnsi="Georgia" w:cs="Georgia"/>
                      <w:sz w:val="8"/>
                      <w:szCs w:val="8"/>
                    </w:rPr>
                  </w:pPr>
                </w:p>
                <w:p w:rsidR="00A84238" w:rsidRDefault="00A84238" w:rsidP="00C6549F">
                  <w:pPr>
                    <w:framePr w:hSpace="180" w:wrap="around" w:vAnchor="text" w:hAnchor="margin" w:xAlign="center" w:y="-923"/>
                    <w:ind w:left="-95" w:right="-33"/>
                    <w:suppressOverlap/>
                    <w:jc w:val="center"/>
                    <w:rPr>
                      <w:rFonts w:ascii="Georgia" w:eastAsia="Georgia" w:hAnsi="Georgia" w:cs="Georgia"/>
                      <w:sz w:val="18"/>
                      <w:szCs w:val="18"/>
                    </w:rPr>
                  </w:pPr>
                  <w:r>
                    <w:rPr>
                      <w:rFonts w:ascii="Georgia" w:eastAsia="Georgia" w:hAnsi="Georgia" w:cs="Georgia"/>
                      <w:sz w:val="18"/>
                      <w:szCs w:val="18"/>
                    </w:rPr>
                    <w:t>Affiliated to Maharashtra State Board of Technical Education Mumbai &amp; DR BATU Lonere</w:t>
                  </w:r>
                </w:p>
              </w:tc>
            </w:tr>
          </w:tbl>
          <w:p w:rsidR="006570FC" w:rsidRDefault="006570FC" w:rsidP="00A84238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6570FC" w:rsidRDefault="006570FC" w:rsidP="006570FC">
            <w:pPr>
              <w:pStyle w:val="Default"/>
              <w:spacing w:before="100" w:beforeAutospacing="1" w:after="120" w:line="360" w:lineRule="auto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   COURSE OUTCOMES</w:t>
            </w:r>
          </w:p>
          <w:p w:rsidR="006570FC" w:rsidRDefault="006570FC" w:rsidP="006570FC">
            <w:pPr>
              <w:pStyle w:val="Default"/>
              <w:spacing w:line="360" w:lineRule="auto"/>
              <w:jc w:val="center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BACHELOR OF PHARMACY</w:t>
            </w:r>
          </w:p>
          <w:p w:rsidR="006570FC" w:rsidRDefault="006570FC" w:rsidP="006570FC">
            <w:pPr>
              <w:pStyle w:val="Default"/>
              <w:spacing w:line="360" w:lineRule="auto"/>
              <w:jc w:val="center"/>
              <w:rPr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ind w:left="2880" w:firstLine="720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SEMESTER – I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BP 101T: HUMAN ANATOMY AND PHYSIOLOGY – I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CO 1: </w:t>
            </w:r>
            <w:r>
              <w:rPr>
                <w:sz w:val="23"/>
                <w:szCs w:val="23"/>
              </w:rPr>
              <w:t xml:space="preserve">To learn the definitions, organization of human body at cellular and tissue level and basic life processes in human body.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CO 2: </w:t>
            </w:r>
            <w:r>
              <w:rPr>
                <w:sz w:val="23"/>
                <w:szCs w:val="23"/>
              </w:rPr>
              <w:t xml:space="preserve">To understand the anatomy and physiology of Integumentary system and Skeletal system including the concept of muscle contraction.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CO 3: </w:t>
            </w:r>
            <w:r>
              <w:rPr>
                <w:sz w:val="23"/>
                <w:szCs w:val="23"/>
              </w:rPr>
              <w:t xml:space="preserve">To gain a thorough understanding on haemopoetic and immune systems with emphasis on the mechanisms of phagocytosis.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CO 4: </w:t>
            </w:r>
            <w:r>
              <w:rPr>
                <w:sz w:val="23"/>
                <w:szCs w:val="23"/>
              </w:rPr>
              <w:t xml:space="preserve">To acknowledge the basic concepts of neuro anatomy and physiology and special senses with their associated disorders.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CO 5: </w:t>
            </w:r>
            <w:r>
              <w:rPr>
                <w:sz w:val="23"/>
                <w:szCs w:val="23"/>
              </w:rPr>
              <w:t xml:space="preserve">To acquire an in depth knowledge on cardio anatomy and its physiology.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BP 102T: PHARMACEUTICAL ANALYSIS – I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CO 1: </w:t>
            </w:r>
            <w:r>
              <w:rPr>
                <w:sz w:val="23"/>
                <w:szCs w:val="23"/>
              </w:rPr>
              <w:t xml:space="preserve">To gain knowledge on sources of errors and its minimizing techniques, pharmacopoeias and limit tests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CO 2: </w:t>
            </w:r>
            <w:r>
              <w:rPr>
                <w:sz w:val="23"/>
                <w:szCs w:val="23"/>
              </w:rPr>
              <w:t xml:space="preserve">To understand basic techniques like acid base and non-aqueous titrations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CO 3: </w:t>
            </w:r>
            <w:r>
              <w:rPr>
                <w:sz w:val="23"/>
                <w:szCs w:val="23"/>
              </w:rPr>
              <w:t xml:space="preserve">To understand the concepts of precipitation, complexometric and gravimetric analysis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CO 4: </w:t>
            </w:r>
            <w:r>
              <w:rPr>
                <w:sz w:val="23"/>
                <w:szCs w:val="23"/>
              </w:rPr>
              <w:t xml:space="preserve">To understand the concepts of redox titrations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CO 5: </w:t>
            </w:r>
            <w:r>
              <w:rPr>
                <w:sz w:val="23"/>
                <w:szCs w:val="23"/>
              </w:rPr>
              <w:t xml:space="preserve">To understand the concepts of electrochemical methods of analysis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BP 103T: PHARMACEUTICS – I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CO 1: </w:t>
            </w:r>
            <w:r>
              <w:rPr>
                <w:sz w:val="23"/>
                <w:szCs w:val="23"/>
              </w:rPr>
              <w:t xml:space="preserve">To know about the historical background and development of pharmacy profession and to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understand the pharmacopoeia, dosage forms, prescription and posology.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 xml:space="preserve">CO 2: </w:t>
            </w:r>
            <w:r>
              <w:rPr>
                <w:sz w:val="23"/>
                <w:szCs w:val="23"/>
              </w:rPr>
              <w:t xml:space="preserve">To understand various pharmaceutical calculations and formulation of powders and liquid dosage forms. </w:t>
            </w: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get knowledge on the preparation of various monophasic and, biphasic liquid dosage forms like suspensions and emulsions.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identify pharmaceutical incompatibilities and to understand the basic formulation techniques pertaining to suppositories.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understand the preparation of various semisolid dosage forms.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104T: PHARMACEUTICAL INORGANIC CHEMISTRY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understand the importance of pharmacopoeia, sources and types of impurities and their control methods.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know the concepts of acids, bases, buffers, buffered isotonic solutions, methods of adjusting isotonicity and major extra and intra cellular electrolytes and monographs of dental products.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gain knowledge on the monographs of different inorganic compounds used as Gastrointestinal agents.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understand the monographs of some inorganic compounds like emetics, expectorants, haematinics, astringents and poisons &amp; antidotes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get the concept of radioactivity and to understand the measurement, types, precautions of storage and handling and applications of radioactive substances.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105T: COMMUNICATION SKILLS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know about the basics, barriers and perspectives of communication.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understand various elements and styles of communication.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get knowledge on basics and listening and writing skills involved in effective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 xml:space="preserve">communication.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get knowledge on interview skills and presentations.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understand the features of group discussion.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106RBT: REMEDIAL BIOLOGY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develop knowledge on the diversity of life and morphological features of flowering plants.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understand the biology of human circulatory, digestive and respiratory systems.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know the basic physiology of excretory, nervous and reproductive systems.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gain knowledge on plant respiration, growth and mineral nutrition.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rFonts w:cs="Mangal"/>
                <w:color w:val="auto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understand the fundamental basis of living organisms. </w:t>
            </w:r>
          </w:p>
          <w:p w:rsidR="006570FC" w:rsidRDefault="006570FC" w:rsidP="006570FC">
            <w:pPr>
              <w:pStyle w:val="Default"/>
              <w:pageBreakBefore/>
              <w:spacing w:line="360" w:lineRule="auto"/>
              <w:rPr>
                <w:rFonts w:cs="Mangal"/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BP 106RMT: REMEDIAL MATHEMATICS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develop knowledge on partial fractions, logarithms, functions and limits and continuity.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understand about matrices and determinants.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lastRenderedPageBreak/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know about the principles of calculus.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gain knowledge on analytical geometry.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understand the fundamentals of differential equations and laplace transforms.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ind w:left="2880" w:firstLine="720"/>
              <w:rPr>
                <w:rFonts w:cs="Mangal"/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SEMESTER – II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rFonts w:cs="Mangal"/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rFonts w:cs="Mangal"/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BP 201T: HUMAN ANATOMY AND PHYSIOLOGY-II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acquire knowledge on the anatomy and physiology of brain and spinal cord along with the functions of cranial nerves.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perceive the gastro anatomy with its physiology and the basic concepts of genetics.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understand the mechanism of gases exchange and physiology of urine formation through studying the structure of Respiratory and Urinary systems, respectively.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appreciate the structure and functions of endocrine glands with emphasis on the role and mechanism of hormonal actions and their disorders.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attain the knowledge on menstruation, pregnancy, parturition and birth control techniques through male and female reproductive systems.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202T PHARMACEUTICAL ORGANIC CHEMISTRY – I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familiarise with classification, nomenclature and structural isomerism of organic compounds.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understand the preparation, reactions and properties of alkanes, alkenes and conjugated dienes.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know the preparations, reactions, properties, orientation of reactions of alkyl halides and alcohols with much emphasis on nucleophilic substitution reactions.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get knowledge on the preparations, reactions, properties and uses of carbonyl compounds.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gain information on the preparation, reactions, properties and uses of carboxylic acids and aliphatic amines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203T: BIOCHEMISTRY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have a sound knowledge on various Biomolecules and bioenergetic substances and their significance in body functioning.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learn about the metabolic pathways of glucose in body and energy generation.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understand about the lipid and amino acid metabolism with their significance and metabolic disorders.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lastRenderedPageBreak/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become familiar with genomic structure, functions and catabolic pathology.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develop knowledge on enzymes with their therapeutic and diagnostic applications.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rFonts w:cs="Mangal"/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BP 204T: PATHOPHYSIOLOGY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attain a thorough understanding on the mechanisms of cell injury and inflammation.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perceive the etiology and pathogenesis of various cardiovascular, respiratory and renal disorders.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elucidate the etiopathogenesis of diseases pertaining to hematological, endocrine, gastrointestinal and nervous systems.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understand the etiopathogenesis, clinical presentations of various musculoskeletal, infectious and sexually transmitted diseases.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acknowledge the principles of cancer emphasizing its classification and etiopathogenesis.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205T: COMPUTER APPLICATIONS IN PHARMACY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attain knowledge on concepts of number and information system and software related to it.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perceive the information on web technologies.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understand the applications of computers in pharmacy.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gain knowledge on basics of bioinformatics.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acknowledge the usage of computers in pre-clinical development.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BP206T: ENVIRONMENTAL SCIENCES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acquire knowledge on environment and its associated problems.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create awareness on environmental problems amongst the students.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gain knowledge on natural resources and to motivate learners to conserve the natural resources.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understand the concept of ecosystems.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know about various environmental pollution like air pollution, water pollution and soil pollution.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rFonts w:cs="Mangal"/>
                <w:color w:val="auto"/>
              </w:rPr>
            </w:pPr>
          </w:p>
          <w:p w:rsidR="006570FC" w:rsidRDefault="006570FC" w:rsidP="006570FC">
            <w:pPr>
              <w:pStyle w:val="Default"/>
              <w:pageBreakBefore/>
              <w:spacing w:line="360" w:lineRule="auto"/>
              <w:ind w:left="2880" w:firstLine="720"/>
              <w:rPr>
                <w:rFonts w:cs="Mangal"/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SEMESTER – III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rFonts w:cs="Mangal"/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BP 301T: PHARMACEUTICAL ORGANIC CHEMISTRY – II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understand the concept of aromaticity with a specific reference on benzene and its reactions.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gain knowledge on the methods of preparations, reactions, acidity and test for the determination of phenols, aromatic acids and amines.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emphasise on reactions, properties and analytical constants of fats and oils.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get information on the chemical behaviour while studying the structures of some specific polynuclear hydrocarbons.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lastRenderedPageBreak/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understand the concepts explaining the stabilities of cycloalkanes along with their preparation and chemical properties.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302T: PHYSICAL PHARMACEUTICS – I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develop knowledge on solubility principles of drug molecules.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know various states and properties of matter, and physicochemical properties of drug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 xml:space="preserve">molecules.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attain knowledge on mechanisms of surface and interfacial phenomena.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gain information on complexation properties and protein binding of drug molecules.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get knowledge on pH, buffers and isotonic solutions.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303T: PHARMACEUTICAL MICROBIOLOGY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attain knowledge on history of microbiology and cellular organisms along with microscopy, features and growth of bacteria.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know about various staining techniques of microorganisms and sterilization techniques.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understand the features of fungi, virus, disinfectants and sterility testing of pharmaceuticals.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get knowledge on aseptic area and microbiological assays.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attain basics of microbial contamination and cell culture technology.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304T: PHARMACEUTICAL ENGINEERING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understand the fundamental flow mechanisms of fluids and working principles and equipment for size reduction and size separation processes.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provide knowledge on various heat transfer mechanisms and their application in unit operations like evaporation and distillation in pharmacy.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rFonts w:cs="Mangal"/>
                <w:color w:val="auto"/>
              </w:rPr>
            </w:pPr>
          </w:p>
          <w:p w:rsidR="006570FC" w:rsidRDefault="006570FC" w:rsidP="006570FC">
            <w:pPr>
              <w:pStyle w:val="Default"/>
              <w:pageBreakBefore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understand the importance, applications and equipment involved in drying and mixing operations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gain knowledge on objectives, applications and equipment employed in separation techniques like filtration and centrifugation.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provide basic knowledge on various materials used in pharmaceutical plant construction and their interference in corrosion. </w:t>
            </w:r>
          </w:p>
          <w:p w:rsidR="006570FC" w:rsidRDefault="006570FC" w:rsidP="006570FC">
            <w:pPr>
              <w:pStyle w:val="Default"/>
              <w:spacing w:line="360" w:lineRule="auto"/>
              <w:ind w:left="2880" w:firstLine="720"/>
              <w:rPr>
                <w:rFonts w:cs="Mangal"/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SEMESTER – IV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rFonts w:cs="Mangal"/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BP 401T: PHARMACEUTICAL ORGANIC CHEMISTRY – III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get the concept of the stereo chemical aspects of organic compounds and stereo chemical reactions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lastRenderedPageBreak/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understand the concepts of Geometrical isomers, conformational isomers, stereo-selective and stereo-specific reactions.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gain information on the synthesis, reactions, relative aromaticity of various heterocyclic compounds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get knowledge on the synthesis, reactions and uses of some medicinally important heterocyclic ring systems.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familiarize with some reactions of synthetic importance.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402T: MEDICINAL CHEMISTRY – I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understand the concepts of physicochemical properties of drugs which influences biological action and to know the drug metabolism pathways.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study the medicinal chemistry of sympathomimetic drugs.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study the medicinal chemistry of parasympathomimetic drugs.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understand the medicinal chemistry of some CNS drugs like sedatives and hypnotics, antipsychotics and anticonvulsants.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gain information on the chemistry of CNS drugs medicinally available as anaesthetics, analgesics and anti-inflammatory agents.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403T: PHYSICAL PHARMACEUTICS – II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know about general features of colloidal dispersions.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attain information on rheological properties and solid deformation.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get knowledge on preparation and formulation of suspensions and emulsions.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get complete knowledge on particle size and other flow properties of powders.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rFonts w:cs="Mangal"/>
                <w:color w:val="auto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know the principles of chemical kinetics and their usage for stability testing of formulations. </w:t>
            </w:r>
          </w:p>
          <w:p w:rsidR="006570FC" w:rsidRDefault="006570FC" w:rsidP="006570FC">
            <w:pPr>
              <w:pStyle w:val="Default"/>
              <w:pageBreakBefore/>
              <w:spacing w:line="360" w:lineRule="auto"/>
              <w:rPr>
                <w:rFonts w:cs="Mangal"/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BP 404T: PHARMACOLOGY – I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learn the basic terminology and general pharmacology.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gain a sound knowledge on the pharmacodynamics, adverse effects of drugs and various aspects pertaining to drug discovery and clinical evaluation of drugs.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get thorough understanding on the neurotransmitters and effects of drugs on peripheral nervous system.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get thorough understanding on the neurotransmitters and effects of drugs on central nervous system.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acquire knowledge on drugs indicated for the management of neurological and psychiatric disorders.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lastRenderedPageBreak/>
              <w:t xml:space="preserve">BP 405T: PHARMACOGNOSY &amp; PHYTOCHEMISTRY – I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know about the history, scope and development of Pharmacognosy and to acquire knowledge on various sources of crude drugs and their classification.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evaluate the quality control tests for crude drugs and to carry out their microscopic and morphological evaluations.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gain knowledge about various methods involved in the cultivation, collection and processing of crude drugs.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study about Plant tissue culture and its applications in production of secondary metabolites.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learn the systemic pharmacognostic study of Ayurvedic drugs, primary metabolites and drugs of marine origin.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ind w:left="2880" w:firstLine="720"/>
              <w:rPr>
                <w:rFonts w:cs="Mangal"/>
                <w:b/>
                <w:bCs/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>SEMESTER – V</w:t>
            </w:r>
          </w:p>
          <w:p w:rsidR="006570FC" w:rsidRDefault="006570FC" w:rsidP="006570FC">
            <w:pPr>
              <w:pStyle w:val="Default"/>
              <w:spacing w:line="360" w:lineRule="auto"/>
              <w:ind w:left="2880" w:firstLine="720"/>
              <w:rPr>
                <w:rFonts w:cs="Mangal"/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rFonts w:cs="Mangal"/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BP 501T: MEDICINAL CHEMISTRY – II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impart fundamental knowledge on the chemical aspects of Anti-histaminic agents, Gastric proton pump inhibitors and Antineoplastic agents.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understand the medicinal chemistry of Cardiovascular drugs like Anti-anginals, Diuretics and Antihypertensive agents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understand the medicinal chemistry of cardiovascular drugs like anti-arrhythmics, anti-hyperlipidemics, coagulant and anticoagulants and drugs used in congestive heart failure.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appreciate the medicinal importance of drugs acting on endocrine system.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understand the medicinal chemistry of drugs such as anti-diabetic agents and local anaesthetics.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502T: INDUSTRIAL PHARMACY – I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get knowledge on preformulation studies with physical and chemical properties to be tested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 xml:space="preserve">for development of dosage form.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understand concepts of development, manufacturing and evaluation of tablets and liquid orals.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attain information on formulation and evaluation of hard and soft gelatin capsules and pellets.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know the production facilities, procedure and quality control tests for development of parenterals and ophthalmic preparations.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formulate and evaluate pharmaceutical aerosols, cosmetics and to get knowledge about materials used for packaging of pharmaceutical products.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lastRenderedPageBreak/>
              <w:t xml:space="preserve">BP 503T: PHARMACOLOGY – II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perceive the effect of drugs on cardiac system.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understand the pharmacology of drugs acting on vascular and urinary systems.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learn about the autocoids and related drugs.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have an in depth knowledge on the effect of drugs on endocrine system.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develop knowledge on drugs pertaining to reproductive system and principles and methods of bioassays.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rFonts w:cs="Mangal"/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BP 504T: PHARMACOGNOSY &amp; PHYTOCHEMISTRY – II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elucidate the basic biogenetic pathways involved in the synthesis of primary and secondary metabolites.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learn the systemic pharmacognostic study of secondary metabolites like alkaloids, glycosides, tannins etc.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carryout isolation and identification of different types of phytoconstituents like terpenoids, alkaloids, glycosides etc.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gain knowledge on Industrial production, analysis and utilization of phytoconstituents.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know the modern extraction techniques, characterization and identification of the herbal drugs and active constituents.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505T: PHARMACEUTICAL JURISPRUDENCE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know about the significance of Drugs and cosmetics act 1940 and its Rules 1945 in relation to import, manufacture, and sale of drug and cosmetics.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understand the labeling and packaging guidelines and various schedules pertaining to Drugs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 xml:space="preserve">and cosmetics act 1940.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understand Pharmacy act, Medicinal and Toilet Preparation act and narcotic and psychotropic substances act.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get knowledge on the salient features of drugs and magic remedies act, prevention of cruelty to animal’s act and drugs price control order.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know about the pharmaceutical legislations, code of pharmaceutical ethics, right to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 xml:space="preserve">information act, medical termination of pregnancy act and intellectual property rights.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ind w:left="2880" w:firstLine="720"/>
              <w:rPr>
                <w:rFonts w:cs="Mangal"/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SEMESTER – VI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rFonts w:cs="Mangal"/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BP 601T: MEDICINAL CHEMISTRY – III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gain knowledge on the medicinal chemistry of beta lactum antibiotics, aminoglycosides and tetracyclines.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lastRenderedPageBreak/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know the medicinal chemistry of macrolides and antimalarials and to appreciate the concept of prodrugs.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get idea on the medicinal chemistry of antitubercular drugs, urinary tract anti-infective agents and antiviral agents.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know the medicinal chemistry of antifungal agents, anti-protozoal agents, anthelmintics and sulphonamides.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appreciate the importance of drug design and different techniques of drug design and to understand the concept of combinatorial chemistry.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602T: PHARMACOLOGY – III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gain knowledge on the pharmacology of drugs acting on respiratory system and gastro- intestinal tract.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understand the mechanisms and effects of chemotherapeutic agents in management of various ailments.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commend the chemotherapy involved in treatment of various infectious diseases.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attain information on cancer and immunological agents.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develop knowledge on toxicological agents, their effects and chronopharmacology.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603T: HERBAL DRUG TECHNOLOGY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attain knowledge on herbs as raw materials, biodynamic agriculture techniques and to understand the basic principles of Indian systems of medicine.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acknowledge the general aspects &amp; role of nutraceuticals in treatment of various disorders and to understand the herbal drug interactions.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know about various herbal cosmetics, excipients and herbal formulations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understand the regulatory guidelines for the evaluation of herbal drugs and patenting of natural products.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know about the current scenario of herbal drug industry and Schedule T.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rFonts w:cs="Mangal"/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BP 604T: BIOPHARMACEUTICS AND PHARMACOKINETICS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impart knowledge on basic concepts of biopharmaceutics like drug absorption,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 xml:space="preserve">distribution and protein binding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understand the concepts of drug elimination, bioavailability and bioequivalence.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attain knowledge on pharmacokinetic models and pharmacokinetic parameters to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 xml:space="preserve">describe the kinetics of drug ADME.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understand the concepts of various pharmacokinetic parameters and multi compartment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lastRenderedPageBreak/>
              <w:t xml:space="preserve">models and their significance in clinical settings. </w:t>
            </w:r>
          </w:p>
          <w:p w:rsidR="006570FC" w:rsidRPr="00574669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understand about the concept of non-linear pharmacokinetics.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BP605T: PHARMACEUTICAL BIOTECHNOLOGY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attain knowledge on enzymes and microbes used and other basics in biotechnology.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know about various tools and techniques used in the construction of a rDNA and its applications in relation to production of pharmaceuticals.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gain information on immunity and production of immunological agents and blood products.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get knowledge on immunoblotting techniques, mutations and microbial genetics.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know about fermentation methods and production of blood products.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606T: QUALITY ASSURANCE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gain knowledge on the concepts of quality assurance, quality management, TQM, QbD, ISO and ICH guidelines.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identify the organization and personnel responsibilities.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analyze quality control parameters and good laboratory practices in pharmaceutical industry.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evaluate the complaints and documents maintenance in industry with required regulatory guidelines.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understand the concepts of calibration, validation procedures and good warehousing practices. </w:t>
            </w:r>
          </w:p>
          <w:p w:rsidR="006570FC" w:rsidRDefault="006570FC" w:rsidP="006570FC">
            <w:pPr>
              <w:pStyle w:val="Default"/>
              <w:pageBreakBefore/>
              <w:spacing w:line="360" w:lineRule="auto"/>
              <w:ind w:left="2880" w:firstLine="720"/>
              <w:rPr>
                <w:rFonts w:cs="Mangal"/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SEMESTER – VII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rFonts w:cs="Mangal"/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BP 701T: INSTRUMENTAL METHODS OF ANALYSIS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understand the concept of UV-VISIBLE Spectroscopy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get knowledge on the analytical techniques like IR-Spectroscopy, Flame Photometry, AAS and Nepheloturbidimetry.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understand the basics of Chromatography and separation of Compounds by PC, TLC, Column Chromatography and Electrophoresis.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gain information on the chromatographic techniques like GC and HPLC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understand the basic chromatographic techniques like Ion exchange chromatography, gel chromatography and affinity chromatography.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702T: INDUSTRIAL PHARMACY – II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know the process of pilot plant and scale up of pharmaceutical dosage forms.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understand the process of technology transfer from lab scale to commercial batch scale.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know the regulatory affairs and requirements for drug approval.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understand the quality management systems involved in drug production and evaluation.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lastRenderedPageBreak/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gain knowledge on various Indian regulatory requirements.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703T: PHARMACY PRACTICE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know the organization, functions and management of hospital, hospital pharmacy and community pharmacy along with identification, assessment reporting and management of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 xml:space="preserve">adverse drug reactions and drug interactions.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have knowledge regarding drug distribution process in a hospital, therapeutic drug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 xml:space="preserve">monitoring, patient medication history interview, medication adherence and hospital formulary.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gain expertise on pharmacy and therapeutics committee, information services, counselling,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 xml:space="preserve">education, training programs, prescribed medication order and communication skills in hospital.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study in detail about clinical pharmacy and to excel in various services like budget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 xml:space="preserve">preparation and implementation, and OTC sales.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get idea on drug store management, inventory control, investigational use of drugs and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3"/>
                <w:szCs w:val="23"/>
              </w:rPr>
              <w:t xml:space="preserve">interpretation of clinical laboratory tests.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rFonts w:cs="Mangal"/>
                <w:color w:val="auto"/>
              </w:rPr>
            </w:pPr>
          </w:p>
          <w:p w:rsidR="006570FC" w:rsidRDefault="006570FC" w:rsidP="006570FC">
            <w:pPr>
              <w:pStyle w:val="Default"/>
              <w:pageBreakBefore/>
              <w:spacing w:line="360" w:lineRule="auto"/>
              <w:rPr>
                <w:rFonts w:cs="Mangal"/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BP 704T: NOVEL DRUG DELIVERY SYSTEM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provide knowledge on basic concepts and formulation approaches in design of controlled drug delivery systems including novel polymers.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get knowledge on basics of microencapsulation and formulation approaches for mucosal drug delivery and implantable drug delivery systems.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understand the importance of specialized drug delivery through transdermal, gastro retentive and nasoplumonary systems.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get knowledge on the concepts of particulate and targeted drug delivery systems.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gain importance of the drug delivery formulation approaches to specific body cavities like ocular and intrauterine administration. </w:t>
            </w:r>
          </w:p>
          <w:p w:rsidR="006570FC" w:rsidRDefault="006570FC" w:rsidP="006570FC">
            <w:pPr>
              <w:pStyle w:val="Default"/>
              <w:spacing w:line="360" w:lineRule="auto"/>
              <w:ind w:left="720" w:firstLine="720"/>
              <w:rPr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ind w:left="2880" w:firstLine="720"/>
              <w:rPr>
                <w:rFonts w:cs="Mangal"/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SEMESTER – VIII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rFonts w:cs="Mangal"/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BP 801T: BIOSTATISTICS AND RESEARCH METHODOLOGY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become a proficient on basics of statistics and its application in pharmacy.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become an adept in the application of probability, sampling and statistical tests in pharmaceutical research.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commend the designing and development of a research protocol.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attain information on various statistical software’s.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develop knowledge on designing and analysis of experiments.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lastRenderedPageBreak/>
              <w:t xml:space="preserve">BP 802T: SOCIAL AND PREVENTIVE PHARMACY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understand the basics on health, diseases, sociology, social and health education, and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 xml:space="preserve">personal hygiene.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develop knowledge on preventive medicine employed in control of various diseases.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attain information on various national health programmes related to communicable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 xml:space="preserve">diseases.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gain knowledge on various national and social health programmes.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be able to provide education and health promotion services at community level.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803ET: PHARMA MARKETING MANAGEMENT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understand the basics of pharmaceutical market and marketing.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develop knowledge on product decision.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attain information on various pharmaceutical promotion techniques.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gain knowledge on various pharmaceutical marketing channels and professional sales representative.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know about pricing of pharmaceuticals and emerging concepts in marketing.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804ET: PHARAMCEUTICAL REGULATORY SCIENCE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get knowledge on concepts of drug discovery, development and generic drug development.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understand the concepts of regulatory approval process and various regulatory authorities and agencies related to it.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gain information on regulatory approval process and their registration of Indian drug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 xml:space="preserve">products in international markets.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understand the regulations and requirements for conduction of clinical trials and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 xml:space="preserve">pharmacovigilance process of monitoring the clinical trials.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know the concepts of regulatory laws and acts in pharmaceutical drug regulations.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805ET: PHARAMCOVIGILANCE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get knowledge on basic concepts and terminology of pharmacovigilance and adverse drug reactions.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understand about drugs and diseases pertaining to pharmacovigilance along with drug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 xml:space="preserve">dictionaries, coding, information resources and establishing a pharmacovigilance programme.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gain information on vaccine safety surveillance, methods and communication in pharmacovigilance.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understand the safety data generation and ICH guidelines of pharmacovigilance.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know the concepts of pharmacogenomics, drug safety evaluation in special population and role of CDSCO and CIOMS in pharmacovigilance.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806ET: QUALITY CONTROL AND STANDARDIZATION OF HERBALS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develop knowledge on basic tests and guidelines for quality control of herbal drugs.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attain information on quality assurance process in herbal drug industry according to WHO guidelines.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acquire knowledge on quality control based on EU and ICH guidelines, and research guidelines for safety and efficacy evaluation of herbal medicine.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learn about stability testing, documentation and GMP requirements of herbal medicines.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understand about regulatory requirements and safety monitoring of herbal medicines, herbal pharmacopoeia and biological markers.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807ET: COMPUTER AIDED DRUG DESIGN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develop knowledge on basics of drug discovery, lead and analog based drug design and development.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get knowledge on quantitative structure activity relationship.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acquire knowledge on molecular docking and virtual screening techniques of drugs.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know the informatics and methods in drug design.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understand about various concepts of molecular modelling.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rFonts w:cs="Mangal"/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BP 808ET: CELL AND MOLECULAR BIOLOGY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develop knowledge on cellular basics of life.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attain information on genetic material processing and their functioning.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acquire knowledge on protein structure and synthesis.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learn about genetics and cell cycle.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understand about various cellular signaling mechanisms.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809ET: COSMETIC SCIENCE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understand the cosmetic excipients and body parts related to cosmetic application.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provide knowledge on basic principles of formulation of skin and body care products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gain information on role of herbs in the preparation of cosmetics.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understand the principles of basic cosmetic evaluation.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attain information on various cosmetic problems associated with hair, scalp and skin.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lastRenderedPageBreak/>
              <w:t xml:space="preserve">BP 810ET: PHARMACOLOGICAL SCREENING METHODS (Theory) </w:t>
            </w:r>
          </w:p>
          <w:p w:rsidR="006570FC" w:rsidRDefault="006570FC" w:rsidP="006570FC">
            <w:pPr>
              <w:pStyle w:val="Default"/>
              <w:spacing w:line="360" w:lineRule="auto"/>
              <w:jc w:val="both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develop knowledge on various guidelines and techniques related to laboratory animal care. </w:t>
            </w:r>
          </w:p>
          <w:p w:rsidR="006570FC" w:rsidRDefault="006570FC" w:rsidP="006570FC">
            <w:pPr>
              <w:pStyle w:val="Default"/>
              <w:spacing w:line="360" w:lineRule="auto"/>
              <w:jc w:val="both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understand the basics of screening and preclinical models. </w:t>
            </w:r>
          </w:p>
          <w:p w:rsidR="006570FC" w:rsidRDefault="006570FC" w:rsidP="006570FC">
            <w:pPr>
              <w:pStyle w:val="Default"/>
              <w:spacing w:line="360" w:lineRule="auto"/>
              <w:jc w:val="both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acquire knowledge on pharmacological screening of drugs acting on autonomic nervous system. </w:t>
            </w:r>
          </w:p>
          <w:p w:rsidR="006570FC" w:rsidRDefault="006570FC" w:rsidP="006570FC">
            <w:pPr>
              <w:pStyle w:val="Default"/>
              <w:spacing w:line="360" w:lineRule="auto"/>
              <w:jc w:val="both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learn about the screening of cardiovascular agents and metabolic disorders. </w:t>
            </w:r>
          </w:p>
          <w:p w:rsidR="006570FC" w:rsidRDefault="006570FC" w:rsidP="006570FC">
            <w:pPr>
              <w:pStyle w:val="Default"/>
              <w:spacing w:line="360" w:lineRule="auto"/>
              <w:jc w:val="both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gain expertise on research methodology and biostatistics in pharmacology.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811ET: ADVANCED INSTRUMENTATION TECHNIQUES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develop knowledge on concepts of nuclear magnetic resonance spectroscopy and mass spectrometry.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understand the components of various thermal methods of analysis and X-ray diffraction methods.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acquire knowledge on calibration and validation of various analytical instruments as per ICH and USFDA guidelines.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learn about radio immune assay and analytical extraction techniques.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gain expertise on various hyphenated techniques.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rFonts w:cs="Mangal"/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BP 812ET: DIETARY SUPPLEMENTS AND NUTRACEUTICALS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rFonts w:cs="Mangal"/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know about basics of nutraceuticals health problems, public health nutrition and data related to various functional foods.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understand the concepts of various phytochemicals which are useful as nutraceuticals.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acquire knowledge on mechanisms of free radicals and dietary fibres.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learn about free radical related diseases, antioxidant sources and functional foods for chronic disease prevention.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gain knowledge on environmental factors, regulatory aspects and Pharmacopoeial specifications for dietary supplements and nutraceuticals.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b/>
                <w:bCs/>
                <w:color w:val="auto"/>
                <w:sz w:val="23"/>
                <w:szCs w:val="23"/>
              </w:rPr>
            </w:pP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BP 813ET: PHARAMCEUTICAL PRODUCT DEVELOPMENT (Theory)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1: </w:t>
            </w:r>
            <w:r>
              <w:rPr>
                <w:color w:val="auto"/>
                <w:sz w:val="23"/>
                <w:szCs w:val="23"/>
              </w:rPr>
              <w:t xml:space="preserve">To provides knowledge on basics of pharmaceutical product development.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lastRenderedPageBreak/>
              <w:t xml:space="preserve">CO 2: </w:t>
            </w:r>
            <w:r>
              <w:rPr>
                <w:color w:val="auto"/>
                <w:sz w:val="23"/>
                <w:szCs w:val="23"/>
              </w:rPr>
              <w:t xml:space="preserve">To provide adequate knowledge on various categories of pharmaceutical excipients used in the preparation of formulations.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3: </w:t>
            </w:r>
            <w:r>
              <w:rPr>
                <w:color w:val="auto"/>
                <w:sz w:val="23"/>
                <w:szCs w:val="23"/>
              </w:rPr>
              <w:t xml:space="preserve">To understand the formulation and applications of various excipients in tablets, capsules,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 xml:space="preserve">parenterals, aerosols and other novel drug delivery systems. </w:t>
            </w:r>
          </w:p>
          <w:p w:rsidR="006570FC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4: </w:t>
            </w:r>
            <w:r>
              <w:rPr>
                <w:color w:val="auto"/>
                <w:sz w:val="23"/>
                <w:szCs w:val="23"/>
              </w:rPr>
              <w:t xml:space="preserve">To provide knowledge on various optimization techniques, quality by designs (QbD) and their applications in pharmaceutical product development. </w:t>
            </w:r>
          </w:p>
          <w:p w:rsidR="006570FC" w:rsidRPr="00CF14F6" w:rsidRDefault="006570FC" w:rsidP="006570FC">
            <w:pPr>
              <w:pStyle w:val="Default"/>
              <w:spacing w:line="360" w:lineRule="auto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CO 5: </w:t>
            </w:r>
            <w:r>
              <w:rPr>
                <w:color w:val="auto"/>
                <w:sz w:val="23"/>
                <w:szCs w:val="23"/>
              </w:rPr>
              <w:t xml:space="preserve">To attain information on the selection and quality control testing of packaging materials for </w:t>
            </w:r>
            <w:r>
              <w:rPr>
                <w:sz w:val="23"/>
                <w:szCs w:val="23"/>
              </w:rPr>
              <w:t>pharmaceutical product development.</w:t>
            </w:r>
          </w:p>
          <w:p w:rsidR="00A84238" w:rsidRDefault="00A84238" w:rsidP="00A84238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hidden="0" allowOverlap="1" wp14:anchorId="782E4FAB" wp14:editId="23B3568C">
                      <wp:simplePos x="0" y="0"/>
                      <wp:positionH relativeFrom="column">
                        <wp:posOffset>5130800</wp:posOffset>
                      </wp:positionH>
                      <wp:positionV relativeFrom="paragraph">
                        <wp:posOffset>0</wp:posOffset>
                      </wp:positionV>
                      <wp:extent cx="0" cy="12700"/>
                      <wp:effectExtent l="0" t="0" r="0" b="0"/>
                      <wp:wrapNone/>
                      <wp:docPr id="2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10800000" flipH="1">
                                <a:off x="36306060" y="3997170"/>
                                <a:ext cx="7734300" cy="28575"/>
                              </a:xfrm>
                              <a:prstGeom prst="straightConnector1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B5C6AA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404pt;margin-top:0;width:0;height:1pt;rotation:180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qTJBgIAABAEAAAOAAAAZHJzL2Uyb0RvYy54bWysU8uu0zAQ3SPxD5b3NGlKmzZqeoVaCgsE&#10;lS58gOs4iSW/NDZN+/eMnVBuYYGESCTLY8/jnDOe7dNVK3IR4KU1NZ3PckqE4baRpqvpt6/HN2tK&#10;fGCmYcoaUdOb8PRp9/rVdnCVKGxvVSOAYBLjq8HVtA/BVVnmeS808zPrhMHL1oJmAU3osgbYgNm1&#10;yoo8X2WDhcaB5cJ7PD2Ml3SX8ret4OFL23oRiKopYgtphbSe45rttqzqgLle8gkG+wcUmkmDRe+p&#10;Diww8h3kH6m05GC9bcOMW53ZtpVcJA7IZp7/xua5Z04kLiiOd3eZ/P9Lyz9fTkBkU9OCEsM0tug5&#10;AJNdH8g7ADuQvTUGZbRAiqjW4HyFQXtzgsny7gSR+rUFTcCixPN8ncePklZJ9xEPkjbIllxrulgt&#10;8hX+lNzQ2GzKeTn1QVwD4ehRlou3ixjO0aNYL8tlrJyNJWIpBz58EFaTuKmpnxDfoY712OWTD2Pg&#10;z4AY7K2SzVEqlQzoznsF5MLwgRzTN9V6cFOGDDXdLIslgmL4TlvFAm61Q+W86RK/hwj/MnFSI5FE&#10;Eg9uEdiB+X4EkK5ifVZpGXAwlNQ1jWKOh71gzXvTkHBz2CiDE0UjLq8pUQLnDzcpODCp/u6HWJRB&#10;XWNLxybG3dk2t9TbdI7PLik/jUh81y/tFP1rkHc/AAAA//8DAFBLAwQUAAYACAAAACEADzDZw9gA&#10;AAAGAQAADwAAAGRycy9kb3ducmV2LnhtbEyPwU7DMBBE70j8g7VIXBC16QGiEKdCUD6AAOLqxK4d&#10;1V5H8bYNfD2LOMBlpNGsZt42myVFcXRzGTNquFkpEA6HbEf0Gt5en68rEIUMWhMzOg2frsCmPT9r&#10;TG3zCV/csSMvuARLbTQEoqmWsgzBJVNWeXLI2S7PyRDb2Us7mxOXpyjXSt3KZEbkhWAm9xjcsO8O&#10;ScOk5g7fn7bb/iug/7i78kTRa315sTzcgyC30N8x/OAzOrTM1OcD2iKihkpV/AtpYOX41/Ya1gpk&#10;28j/+O03AAAA//8DAFBLAQItABQABgAIAAAAIQC2gziS/gAAAOEBAAATAAAAAAAAAAAAAAAAAAAA&#10;AABbQ29udGVudF9UeXBlc10ueG1sUEsBAi0AFAAGAAgAAAAhADj9If/WAAAAlAEAAAsAAAAAAAAA&#10;AAAAAAAALwEAAF9yZWxzLy5yZWxzUEsBAi0AFAAGAAgAAAAhAA8qpMkGAgAAEAQAAA4AAAAAAAAA&#10;AAAAAAAALgIAAGRycy9lMm9Eb2MueG1sUEsBAi0AFAAGAAgAAAAhAA8w2cPYAAAABgEAAA8AAAAA&#10;AAAAAAAAAAAAYAQAAGRycy9kb3ducmV2LnhtbFBLBQYAAAAABAAEAPMAAABlBQAAAAA=&#10;" filled="t">
                      <v:stroke startarrowwidth="narrow" startarrowlength="short" endarrowwidth="narrow" endarrowlength="short" miterlimit="5243f" joinstyle="miter"/>
                    </v:shape>
                  </w:pict>
                </mc:Fallback>
              </mc:AlternateContent>
            </w:r>
            <w:r w:rsidRPr="002D69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                      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                                                        </w:t>
            </w:r>
          </w:p>
          <w:p w:rsidR="00A84238" w:rsidRDefault="00A84238" w:rsidP="00A84238">
            <w:pPr>
              <w:spacing w:after="0" w:line="240" w:lineRule="auto"/>
              <w:ind w:firstLine="720"/>
              <w:jc w:val="center"/>
              <w:rPr>
                <w:rFonts w:ascii="Georgia" w:eastAsia="Georgia" w:hAnsi="Georgia" w:cs="Georgia"/>
                <w:b/>
                <w:sz w:val="28"/>
                <w:szCs w:val="28"/>
              </w:rPr>
            </w:pPr>
          </w:p>
          <w:p w:rsidR="00661A8C" w:rsidRDefault="00661A8C" w:rsidP="004A30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070D6" w:rsidRPr="00CF14F6" w:rsidRDefault="006570FC" w:rsidP="006570FC">
      <w:pPr>
        <w:pStyle w:val="Default"/>
        <w:spacing w:before="100" w:beforeAutospacing="1" w:after="120" w:line="360" w:lineRule="auto"/>
        <w:rPr>
          <w:color w:val="auto"/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 xml:space="preserve">                                                   </w:t>
      </w:r>
    </w:p>
    <w:sectPr w:rsidR="002070D6" w:rsidRPr="00CF14F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6C4C" w:rsidRDefault="00936C4C" w:rsidP="00A84238">
      <w:pPr>
        <w:spacing w:after="0" w:line="240" w:lineRule="auto"/>
      </w:pPr>
      <w:r>
        <w:separator/>
      </w:r>
    </w:p>
  </w:endnote>
  <w:endnote w:type="continuationSeparator" w:id="0">
    <w:p w:rsidR="00936C4C" w:rsidRDefault="00936C4C" w:rsidP="00A842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Kruti Dev 020"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6C4C" w:rsidRDefault="00936C4C" w:rsidP="00A84238">
      <w:pPr>
        <w:spacing w:after="0" w:line="240" w:lineRule="auto"/>
      </w:pPr>
      <w:r>
        <w:separator/>
      </w:r>
    </w:p>
  </w:footnote>
  <w:footnote w:type="continuationSeparator" w:id="0">
    <w:p w:rsidR="00936C4C" w:rsidRDefault="00936C4C" w:rsidP="00A842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1AF"/>
    <w:rsid w:val="002070D6"/>
    <w:rsid w:val="003375BD"/>
    <w:rsid w:val="00372F68"/>
    <w:rsid w:val="00574669"/>
    <w:rsid w:val="006570FC"/>
    <w:rsid w:val="00661A8C"/>
    <w:rsid w:val="00936C4C"/>
    <w:rsid w:val="009556DF"/>
    <w:rsid w:val="00A84238"/>
    <w:rsid w:val="00BB21AF"/>
    <w:rsid w:val="00C6549F"/>
    <w:rsid w:val="00CF14F6"/>
    <w:rsid w:val="00D126E9"/>
    <w:rsid w:val="00D85ED0"/>
    <w:rsid w:val="00DB1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B8245"/>
  <w15:chartTrackingRefBased/>
  <w15:docId w15:val="{4F747A52-BAA8-4B37-8341-BAA59386B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IN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1A8C"/>
    <w:pPr>
      <w:spacing w:after="200" w:line="276" w:lineRule="auto"/>
    </w:pPr>
    <w:rPr>
      <w:rFonts w:eastAsiaTheme="minorEastAsia"/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72F6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1A8C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61A8C"/>
    <w:rPr>
      <w:rFonts w:ascii="Cambria" w:eastAsia="Times New Roman" w:hAnsi="Cambria" w:cs="Times New Roman"/>
      <w:sz w:val="24"/>
      <w:szCs w:val="24"/>
      <w:lang w:val="en-US" w:bidi="ar-SA"/>
    </w:rPr>
  </w:style>
  <w:style w:type="character" w:styleId="Hyperlink">
    <w:name w:val="Hyperlink"/>
    <w:basedOn w:val="DefaultParagraphFont"/>
    <w:uiPriority w:val="99"/>
    <w:unhideWhenUsed/>
    <w:rsid w:val="00661A8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842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4238"/>
    <w:rPr>
      <w:rFonts w:eastAsiaTheme="minorEastAsia"/>
      <w:szCs w:val="22"/>
      <w:lang w:val="en-US" w:bidi="ar-SA"/>
    </w:rPr>
  </w:style>
  <w:style w:type="paragraph" w:styleId="Footer">
    <w:name w:val="footer"/>
    <w:basedOn w:val="Normal"/>
    <w:link w:val="FooterChar"/>
    <w:uiPriority w:val="99"/>
    <w:unhideWhenUsed/>
    <w:rsid w:val="00A842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4238"/>
    <w:rPr>
      <w:rFonts w:eastAsiaTheme="minorEastAsia"/>
      <w:szCs w:val="22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4424</Words>
  <Characters>25222</Characters>
  <Application>Microsoft Office Word</Application>
  <DocSecurity>0</DocSecurity>
  <Lines>210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2025-04-06T10:52:00Z</dcterms:created>
  <dcterms:modified xsi:type="dcterms:W3CDTF">2025-04-07T13:46:00Z</dcterms:modified>
</cp:coreProperties>
</file>